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DD5A4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D5A44" w:rsidRDefault="00A217DA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DD5A44" w:rsidRDefault="00A217DA">
            <w:pPr>
              <w:spacing w:after="0" w:line="240" w:lineRule="auto"/>
            </w:pPr>
            <w:r>
              <w:t>18598</w:t>
            </w:r>
          </w:p>
        </w:tc>
      </w:tr>
      <w:tr w:rsidR="00DD5A4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D5A44" w:rsidRDefault="00A217DA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DD5A44" w:rsidRDefault="00A217DA">
            <w:pPr>
              <w:spacing w:after="0" w:line="240" w:lineRule="auto"/>
            </w:pPr>
            <w:r>
              <w:t xml:space="preserve">TEHNIČKA ŠKOLA ZA STROJARSTVO I MEHATRONIKU </w:t>
            </w:r>
          </w:p>
        </w:tc>
      </w:tr>
      <w:tr w:rsidR="00DD5A4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D5A44" w:rsidRDefault="00A217DA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DD5A44" w:rsidRDefault="00A217DA">
            <w:pPr>
              <w:spacing w:after="0" w:line="240" w:lineRule="auto"/>
            </w:pPr>
            <w:r>
              <w:t>31</w:t>
            </w:r>
          </w:p>
        </w:tc>
      </w:tr>
    </w:tbl>
    <w:p w:rsidR="00DD5A44" w:rsidRDefault="00A217DA">
      <w:r>
        <w:br/>
      </w:r>
    </w:p>
    <w:p w:rsidR="00DD5A44" w:rsidRDefault="00A217DA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DD5A44" w:rsidRDefault="00A217DA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DD5A44" w:rsidRDefault="00A217DA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DD5A44" w:rsidRDefault="00DD5A44"/>
    <w:p w:rsidR="00DD5A44" w:rsidRDefault="00A217DA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DD5A44" w:rsidRDefault="00A217DA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D5A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5A4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1.480.287,84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1.641.213,95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110,9</w:t>
            </w:r>
          </w:p>
        </w:tc>
      </w:tr>
      <w:tr w:rsidR="00DD5A4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1.464.191,36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1.753.285,77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119,7</w:t>
            </w:r>
          </w:p>
        </w:tc>
      </w:tr>
      <w:tr w:rsidR="00DD5A4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DD5A4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112.071,82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D5A4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D5A4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1.165,79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20.997,03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1801,1</w:t>
            </w:r>
          </w:p>
        </w:tc>
      </w:tr>
      <w:tr w:rsidR="00DD5A4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DD5A4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1.165,79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20.997,03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1801,1</w:t>
            </w:r>
          </w:p>
        </w:tc>
      </w:tr>
      <w:tr w:rsidR="00DD5A4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D5A4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D5A4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DD5A4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D5A4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DD5A4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133.068,85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DD5A44" w:rsidRDefault="00DD5A44">
      <w:pPr>
        <w:spacing w:after="0"/>
      </w:pPr>
    </w:p>
    <w:p w:rsidR="00DD5A44" w:rsidRDefault="00A217DA">
      <w:r>
        <w:t>U izvještajnom razdoblju ostvareni su ukupni prihodi poslovanja u iznosu od 1.641.213,95 €:</w:t>
      </w:r>
    </w:p>
    <w:p w:rsidR="00DD5A44" w:rsidRDefault="00A217DA">
      <w:r>
        <w:t>prihodi iz Županijskog proračuna za financiranje redovne djelatnosti iznose 176.919,97 €</w:t>
      </w:r>
      <w:r>
        <w:br/>
        <w:t>prihodi od MZOM-a za plaće i ostala materijalna prava radnika iznose 1.433.</w:t>
      </w:r>
      <w:r>
        <w:t>846,41 €</w:t>
      </w:r>
      <w:r>
        <w:br/>
        <w:t>prihodi za posebne namjene iznose  21.851,37 €</w:t>
      </w:r>
      <w:r>
        <w:br/>
        <w:t>vlastiti prihodi iznose 210,33 €</w:t>
      </w:r>
      <w:r>
        <w:br/>
      </w:r>
      <w:r>
        <w:lastRenderedPageBreak/>
        <w:t>prihodi od donacija iznose 8.385,87 €</w:t>
      </w:r>
      <w:r>
        <w:br/>
        <w:t>Ostvareni ukupni rashodi poslovanja u izvještajnom razdoblju iznose 1.753.285,77 €:</w:t>
      </w:r>
    </w:p>
    <w:p w:rsidR="00DD5A44" w:rsidRDefault="00A217DA">
      <w:r>
        <w:t>rashodi za zaposlene iznose 1.554.292,92 €</w:t>
      </w:r>
      <w:r>
        <w:br/>
        <w:t>ma</w:t>
      </w:r>
      <w:r>
        <w:t>terijalni rashodi iznose 127.636,45 €</w:t>
      </w:r>
      <w:r>
        <w:br/>
        <w:t>financijski rashodi iznose 730,00 €</w:t>
      </w:r>
      <w:r>
        <w:br/>
        <w:t>potpore - tekući prijenosi između PK iznose 800,00 € - riječ je o prijenosu sredstava na račun Elektrotehničke škole za projekt Vršnjačka potpora gdje je naša škola bila nositelj pro</w:t>
      </w:r>
      <w:r>
        <w:t>jekta, pa je shodno tome MZOM uplatilo na račun naše škole sredstva za oba dvije škole</w:t>
      </w:r>
      <w:r>
        <w:br/>
        <w:t>rashodi za sufinanciranja nabave udžbenika iznose 69.800,00 € </w:t>
      </w:r>
      <w:r>
        <w:br/>
        <w:t>ostale tekuće donacije u naravi - rashodi za nabavu higijenskih potrepština za naše učenice iznose 26,40 €</w:t>
      </w:r>
      <w:r>
        <w:br/>
        <w:t>Ukupni manjak prihoda poslovanja iznosi 112.071,82 €. Manjak prihoda poslovanja u odnosu na rashode poslovanja iz Županijskog proračuna iznosi 4.734,03 €. Na izvoru Pomoći PK ostvaren je manjak prihoda poslovanja u iznosu od 124.574,95 €, jer su u izvješt</w:t>
      </w:r>
      <w:r>
        <w:t xml:space="preserve">ajnom razdoblju sukladno novom Pravilniku o proračunskom računovodstvu knjiženi rashodi za 13 plaća, a ostvareni prihodi za 12 plaća. Na izvoru prihodi za posebne namjene PK  ostvaren je višak prihoda poslovanja u iznosu od 10.538,44 €, na izvoru vlastita </w:t>
      </w:r>
      <w:r>
        <w:t>sredstva PK ostvareni višak prihoda poslovanja iznosi 112,85 €, a na izvoru donacije PK ostvareni višak prihoda poslovanja iznosi 6.585,87 €.</w:t>
      </w:r>
    </w:p>
    <w:p w:rsidR="00DD5A44" w:rsidRDefault="00A217DA">
      <w:r>
        <w:t xml:space="preserve">Rashodi za nabavu nefinancijske imovine iznose 20.997,03 €. Iz Županijskih sredstava su kupljene licence u iznosu </w:t>
      </w:r>
      <w:r>
        <w:t>od 1.409,13 € i knjige za školsku knjižnicu u iznosu od 1.500,00 €. Iz prihoda za posebne namjene nabavljena su računala u vrijednosti od 10.770,00 € i knjige za natjecanje "Mreža čitanja" u iznosu od 132,03 €. MZOM je doznačilo 600,00 € za kupnju lektire.</w:t>
      </w:r>
      <w:r>
        <w:t xml:space="preserve"> U izvještajnom razdoblju školi su donirana računala od jednog trgovačkog društva u iznosu od 6.250,00 €, a fizičke osobe su školi donirale knjige u vrijednosti od 335,87 €.</w:t>
      </w:r>
    </w:p>
    <w:p w:rsidR="00DD5A44" w:rsidRDefault="00A217DA">
      <w:r>
        <w:t>Manjak prihoda i primitaka u izvještajnom razdoblju iznosi 133.068,85 €. Manjak pr</w:t>
      </w:r>
      <w:r>
        <w:t>ihoda u odnosu na rashode iz Županijskih sredstava iznosi 7.643,16 €. Na izvoru Pomoći PK ostvaren je manjak od 125.174,95 €. Na izvoru prihodi za posebne namjene ostvaren je manjak prihoda u iznosu od  363,59 €. Na izvoru vlastiti prihodi ostvaren je viša</w:t>
      </w:r>
      <w:r>
        <w:t>k od 112,85 €.</w:t>
      </w:r>
    </w:p>
    <w:p w:rsidR="00DD5A44" w:rsidRDefault="00A217DA">
      <w:r>
        <w:br/>
      </w:r>
    </w:p>
    <w:p w:rsidR="00DD5A44" w:rsidRDefault="00A217DA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DD5A44" w:rsidRDefault="00A217DA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D5A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5A4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127.710,25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D5A44" w:rsidRDefault="00DD5A44">
      <w:pPr>
        <w:spacing w:after="0"/>
      </w:pPr>
    </w:p>
    <w:p w:rsidR="00DD5A44" w:rsidRDefault="00A217DA">
      <w:r>
        <w:t>Potraživanja za pomoći PK iz proračuna koji im nije nadležan iznose 127.710,25 €. Od toga plaća za 12/2025 iznosi 125.910,25 €, a materijalna prava za 12/2025 iznose 1.800,00 €.</w:t>
      </w:r>
    </w:p>
    <w:p w:rsidR="00DD5A44" w:rsidRDefault="00DD5A44"/>
    <w:p w:rsidR="00DD5A44" w:rsidRDefault="00A217DA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D5A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</w:t>
            </w:r>
            <w:r>
              <w:rPr>
                <w:b/>
                <w:sz w:val="18"/>
              </w:rPr>
              <w:t>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5A4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predujmove, depozite, jamčevne pologe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3.912,38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D5A44" w:rsidRDefault="00DD5A44">
      <w:pPr>
        <w:spacing w:after="0"/>
      </w:pPr>
    </w:p>
    <w:p w:rsidR="00DD5A44" w:rsidRDefault="00A217DA">
      <w:r>
        <w:t>Na kraju izvještajnog razdoblja iskazana je obveza za povrat u proračun na ime ostvarene pretplate poreza na dohodak u iznosu od 665,33 €, te 3.247,05 € na ime obveze za povrat u proračun na ime refundacija bolovanja. </w:t>
      </w:r>
    </w:p>
    <w:p w:rsidR="00DD5A44" w:rsidRDefault="00DD5A44"/>
    <w:p w:rsidR="00DD5A44" w:rsidRDefault="00A217DA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D5A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18"/>
              </w:rPr>
              <w:t xml:space="preserve">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5A4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12.944,62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-119.324,23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-921,8</w:t>
            </w:r>
          </w:p>
        </w:tc>
      </w:tr>
    </w:tbl>
    <w:p w:rsidR="00DD5A44" w:rsidRDefault="00DD5A44">
      <w:pPr>
        <w:spacing w:after="0"/>
      </w:pPr>
    </w:p>
    <w:p w:rsidR="00DD5A44" w:rsidRDefault="00A217DA">
      <w:r>
        <w:t xml:space="preserve">Na kraju izvještajnog razdoblja ostvaren je ukupni manjak u iznosu od 119.324,23 € zbog stupanja na snagu novog Pravilnika koji je ukinuo kontinuirane rashode budućih razdoblja. Zbog toga smo u 2025. morali iskazati rashode za 13 plaća umjesto za 12 plaća </w:t>
      </w:r>
      <w:r>
        <w:t>kao što je dosada bilo.</w:t>
      </w:r>
    </w:p>
    <w:p w:rsidR="00DD5A44" w:rsidRDefault="00DD5A44"/>
    <w:p w:rsidR="00DD5A44" w:rsidRDefault="00A217DA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DD5A44" w:rsidRDefault="00A217DA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D5A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5A4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DD5A4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D5A44" w:rsidRDefault="00DD5A44">
      <w:pPr>
        <w:spacing w:after="0"/>
      </w:pPr>
    </w:p>
    <w:p w:rsidR="00DD5A44" w:rsidRDefault="00A217DA">
      <w:r>
        <w:t>Ispravak vrijednosti neproizvedene dugotrajne imovine od 84,01 €, se odnosi na ispravak vrjednosti licenci.</w:t>
      </w:r>
    </w:p>
    <w:p w:rsidR="00DD5A44" w:rsidRDefault="00DD5A44"/>
    <w:p w:rsidR="00DD5A44" w:rsidRDefault="00A217DA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D5A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5A4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DD5A4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38.557,06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D5A44" w:rsidRDefault="00DD5A44">
      <w:pPr>
        <w:spacing w:after="0"/>
      </w:pPr>
    </w:p>
    <w:p w:rsidR="00DD5A44" w:rsidRDefault="00A217DA">
      <w:r>
        <w:t>Ispravk vrijednosti proizvedene dugotrajne imovine iznosi 38.557,06 €. Unesen je u obrascu sukladno novom Pravilniku koji je uveo knjiženje ispravka vrijednosti preko podskupine 915.</w:t>
      </w:r>
    </w:p>
    <w:p w:rsidR="00DD5A44" w:rsidRDefault="00DD5A44"/>
    <w:p w:rsidR="00DD5A44" w:rsidRDefault="00A217DA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DD5A44" w:rsidRDefault="00A217DA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D5A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5A4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DD5A4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2.750,28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5A44" w:rsidRDefault="00A217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D5A44" w:rsidRDefault="00DD5A44">
      <w:pPr>
        <w:spacing w:after="0"/>
      </w:pPr>
    </w:p>
    <w:p w:rsidR="00DD5A44" w:rsidRDefault="00A217DA">
      <w:r>
        <w:t>Dospjele obveze na kraju izvještajnog razdoblja iznose 2.750,28 €. Radi se o nepodmirenim obvezama za:</w:t>
      </w:r>
    </w:p>
    <w:p w:rsidR="00DD5A44" w:rsidRDefault="00A217DA">
      <w:pPr>
        <w:pStyle w:val="Odlomakpopisa"/>
        <w:numPr>
          <w:ilvl w:val="0"/>
          <w:numId w:val="1"/>
        </w:numPr>
      </w:pPr>
      <w:r>
        <w:t>sitni inventar u iznosu od 1.067,81 €</w:t>
      </w:r>
    </w:p>
    <w:p w:rsidR="00DD5A44" w:rsidRDefault="00A217DA">
      <w:pPr>
        <w:pStyle w:val="Odlomakpopisa"/>
        <w:numPr>
          <w:ilvl w:val="0"/>
          <w:numId w:val="1"/>
        </w:numPr>
      </w:pPr>
      <w:r>
        <w:t>materijal i dijelove za održavanje zgrade u iznosu od 159,53 €</w:t>
      </w:r>
    </w:p>
    <w:p w:rsidR="00DD5A44" w:rsidRDefault="00A217DA">
      <w:pPr>
        <w:pStyle w:val="Odlomakpopisa"/>
        <w:numPr>
          <w:ilvl w:val="0"/>
          <w:numId w:val="1"/>
        </w:numPr>
      </w:pPr>
      <w:r>
        <w:t>usluge u iznosu od 1.522,94 €</w:t>
      </w:r>
    </w:p>
    <w:p w:rsidR="00DD5A44" w:rsidRDefault="00DD5A44"/>
    <w:sectPr w:rsidR="00DD5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30AC2"/>
    <w:multiLevelType w:val="hybridMultilevel"/>
    <w:tmpl w:val="EBACC1AA"/>
    <w:name w:val="disc"/>
    <w:lvl w:ilvl="0" w:tplc="48045684">
      <w:start w:val="1"/>
      <w:numFmt w:val="bullet"/>
      <w:lvlText w:val="•"/>
      <w:lvlJc w:val="left"/>
      <w:pPr>
        <w:ind w:left="720" w:hanging="360"/>
      </w:pPr>
    </w:lvl>
    <w:lvl w:ilvl="1" w:tplc="6CE07024">
      <w:start w:val="1"/>
      <w:numFmt w:val="bullet"/>
      <w:lvlText w:val="•"/>
      <w:lvlJc w:val="left"/>
      <w:pPr>
        <w:ind w:left="1440" w:hanging="360"/>
      </w:pPr>
    </w:lvl>
    <w:lvl w:ilvl="2" w:tplc="9208D4D2">
      <w:start w:val="1"/>
      <w:numFmt w:val="bullet"/>
      <w:lvlText w:val="•"/>
      <w:lvlJc w:val="left"/>
      <w:pPr>
        <w:ind w:left="2160" w:hanging="360"/>
      </w:pPr>
    </w:lvl>
    <w:lvl w:ilvl="3" w:tplc="2DFA18D2">
      <w:start w:val="1"/>
      <w:numFmt w:val="bullet"/>
      <w:lvlText w:val="•"/>
      <w:lvlJc w:val="left"/>
      <w:pPr>
        <w:ind w:left="2880" w:hanging="360"/>
      </w:pPr>
    </w:lvl>
    <w:lvl w:ilvl="4" w:tplc="999EBDC0">
      <w:start w:val="1"/>
      <w:numFmt w:val="bullet"/>
      <w:lvlText w:val="•"/>
      <w:lvlJc w:val="left"/>
      <w:pPr>
        <w:ind w:left="3600" w:hanging="360"/>
      </w:pPr>
    </w:lvl>
    <w:lvl w:ilvl="5" w:tplc="1460F0A8">
      <w:start w:val="1"/>
      <w:numFmt w:val="bullet"/>
      <w:lvlText w:val="•"/>
      <w:lvlJc w:val="left"/>
      <w:pPr>
        <w:ind w:left="4320" w:hanging="360"/>
      </w:pPr>
    </w:lvl>
    <w:lvl w:ilvl="6" w:tplc="E684DEE4">
      <w:start w:val="1"/>
      <w:numFmt w:val="bullet"/>
      <w:lvlText w:val="•"/>
      <w:lvlJc w:val="left"/>
      <w:pPr>
        <w:ind w:left="5040" w:hanging="360"/>
      </w:pPr>
    </w:lvl>
    <w:lvl w:ilvl="7" w:tplc="764A81A6">
      <w:start w:val="1"/>
      <w:numFmt w:val="bullet"/>
      <w:lvlText w:val="•"/>
      <w:lvlJc w:val="left"/>
      <w:pPr>
        <w:ind w:left="5760" w:hanging="360"/>
      </w:pPr>
    </w:lvl>
    <w:lvl w:ilvl="8" w:tplc="1F9E6BB6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44"/>
    <w:rsid w:val="00A217DA"/>
    <w:rsid w:val="00DD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69B4E-5A1C-4926-ACD4-5B783F6F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2026-02-06T07:23:00Z</dcterms:created>
  <dcterms:modified xsi:type="dcterms:W3CDTF">2026-02-06T07:23:00Z</dcterms:modified>
</cp:coreProperties>
</file>